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7D39" w:rsidRDefault="00544C97">
      <w:pPr>
        <w:spacing w:after="0"/>
        <w:jc w:val="center"/>
      </w:pPr>
      <w:r>
        <w:rPr>
          <w:b/>
        </w:rPr>
        <w:t>SMLOUVA O POSKYTNUTÍ VEŘEJNÉ FINANČNÍ PODPORY Z ROZPOČTU OBCE TEHOV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  <w:jc w:val="center"/>
      </w:pPr>
      <w:r>
        <w:rPr>
          <w:b/>
        </w:rPr>
        <w:t>Čl. I.</w:t>
      </w:r>
    </w:p>
    <w:p w:rsidR="00B17D39" w:rsidRDefault="00544C97">
      <w:pPr>
        <w:spacing w:after="0"/>
        <w:jc w:val="center"/>
      </w:pPr>
      <w:r>
        <w:rPr>
          <w:b/>
        </w:rPr>
        <w:t>Úvodní ustanovení</w:t>
      </w:r>
    </w:p>
    <w:p w:rsidR="00B17D39" w:rsidRDefault="00544C97">
      <w:pPr>
        <w:spacing w:after="0"/>
        <w:jc w:val="both"/>
      </w:pPr>
      <w:r>
        <w:t xml:space="preserve">Zastupitelstvo obce Tehov rozhodlo svým usnesením </w:t>
      </w:r>
      <w:r>
        <w:rPr>
          <w:highlight w:val="yellow"/>
        </w:rPr>
        <w:t xml:space="preserve">č. </w:t>
      </w:r>
      <w:proofErr w:type="gramStart"/>
      <w:r>
        <w:rPr>
          <w:highlight w:val="yellow"/>
        </w:rPr>
        <w:t>….. ze</w:t>
      </w:r>
      <w:proofErr w:type="gramEnd"/>
      <w:r>
        <w:rPr>
          <w:highlight w:val="yellow"/>
        </w:rPr>
        <w:t xml:space="preserve"> dne ….</w:t>
      </w:r>
      <w:r>
        <w:t xml:space="preserve"> v souladu se zákonem č. 250/2000 Sb. o rozpočtových pravidlech územních rozpočtů, v platném znění, a ve smyslu Zásad veřejné finanční podpory (dále jen VFP) z rozpočtu obce Tehov o poskytnutí VFP ve výši a za podmínek dále uvedených v této smlouvě.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  <w:jc w:val="center"/>
      </w:pPr>
      <w:r>
        <w:rPr>
          <w:b/>
        </w:rPr>
        <w:t>Čl. II.</w:t>
      </w:r>
    </w:p>
    <w:p w:rsidR="00B17D39" w:rsidRDefault="00544C97">
      <w:pPr>
        <w:spacing w:after="0"/>
        <w:jc w:val="center"/>
      </w:pPr>
      <w:r>
        <w:rPr>
          <w:b/>
        </w:rPr>
        <w:t>Smluvní strany</w:t>
      </w:r>
    </w:p>
    <w:p w:rsidR="00B17D39" w:rsidRDefault="00544C97">
      <w:pPr>
        <w:spacing w:after="0"/>
      </w:pPr>
      <w:r>
        <w:t>Obec Tehov</w:t>
      </w:r>
    </w:p>
    <w:p w:rsidR="00B17D39" w:rsidRDefault="00544C97">
      <w:pPr>
        <w:spacing w:after="0"/>
      </w:pPr>
      <w:r>
        <w:t xml:space="preserve">Panská </w:t>
      </w:r>
      <w:proofErr w:type="gramStart"/>
      <w:r>
        <w:t>č.p.</w:t>
      </w:r>
      <w:proofErr w:type="gramEnd"/>
      <w:r>
        <w:t xml:space="preserve"> 107</w:t>
      </w:r>
    </w:p>
    <w:p w:rsidR="00B17D39" w:rsidRDefault="00544C97">
      <w:pPr>
        <w:spacing w:after="0"/>
      </w:pPr>
      <w:r>
        <w:t>251 01 Tehov</w:t>
      </w:r>
    </w:p>
    <w:p w:rsidR="00B17D39" w:rsidRDefault="00544C97">
      <w:pPr>
        <w:spacing w:after="0"/>
      </w:pPr>
      <w:r>
        <w:t>IČ: 00240877</w:t>
      </w:r>
    </w:p>
    <w:p w:rsidR="00B17D39" w:rsidRDefault="00544C97">
      <w:pPr>
        <w:spacing w:after="0"/>
      </w:pPr>
      <w:proofErr w:type="spellStart"/>
      <w:proofErr w:type="gramStart"/>
      <w:r>
        <w:t>b.ú</w:t>
      </w:r>
      <w:proofErr w:type="spellEnd"/>
      <w:r>
        <w:t>. : 218226125/0300</w:t>
      </w:r>
      <w:proofErr w:type="gramEnd"/>
    </w:p>
    <w:p w:rsidR="00B17D39" w:rsidRDefault="00544C97">
      <w:pPr>
        <w:spacing w:after="0"/>
      </w:pPr>
      <w:r>
        <w:t xml:space="preserve">zastoupená Davidem </w:t>
      </w:r>
      <w:proofErr w:type="spellStart"/>
      <w:r>
        <w:t>Hlouchem</w:t>
      </w:r>
      <w:proofErr w:type="spellEnd"/>
      <w:r>
        <w:t>, starostou obce</w:t>
      </w:r>
    </w:p>
    <w:p w:rsidR="00B17D39" w:rsidRDefault="00544C97">
      <w:pPr>
        <w:spacing w:after="0"/>
      </w:pPr>
      <w:r>
        <w:t>dále jen „poskytovatel“</w:t>
      </w:r>
    </w:p>
    <w:p w:rsidR="00B17D39" w:rsidRDefault="00B17D39">
      <w:pPr>
        <w:spacing w:after="0"/>
      </w:pPr>
    </w:p>
    <w:p w:rsidR="00B17D39" w:rsidRDefault="00544C97">
      <w:pPr>
        <w:spacing w:after="0"/>
      </w:pPr>
      <w:r>
        <w:t>a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</w:pPr>
      <w:r>
        <w:rPr>
          <w:highlight w:val="yellow"/>
        </w:rPr>
        <w:t>Jméno/Název………………………………………………</w:t>
      </w:r>
    </w:p>
    <w:p w:rsidR="00B17D39" w:rsidRDefault="00544C97">
      <w:pPr>
        <w:spacing w:after="0"/>
      </w:pPr>
      <w:r>
        <w:rPr>
          <w:highlight w:val="yellow"/>
        </w:rPr>
        <w:t>Bydliště/Sídlo………………………………………………</w:t>
      </w:r>
    </w:p>
    <w:p w:rsidR="00B17D39" w:rsidRDefault="00544C97">
      <w:pPr>
        <w:spacing w:after="0"/>
      </w:pPr>
      <w:r>
        <w:rPr>
          <w:highlight w:val="yellow"/>
        </w:rPr>
        <w:t>Bydliště/Sídlo………………………………………………</w:t>
      </w:r>
    </w:p>
    <w:p w:rsidR="00B17D39" w:rsidRDefault="00544C97">
      <w:pPr>
        <w:spacing w:after="0"/>
      </w:pPr>
      <w:r w:rsidRPr="002F7904">
        <w:t xml:space="preserve">IČ: </w:t>
      </w:r>
      <w:r>
        <w:rPr>
          <w:highlight w:val="yellow"/>
        </w:rPr>
        <w:t>………………………………………</w:t>
      </w:r>
      <w:proofErr w:type="gramStart"/>
      <w:r>
        <w:rPr>
          <w:highlight w:val="yellow"/>
        </w:rPr>
        <w:t>…..</w:t>
      </w:r>
      <w:proofErr w:type="gramEnd"/>
    </w:p>
    <w:p w:rsidR="00B17D39" w:rsidRDefault="00544C97">
      <w:pPr>
        <w:spacing w:after="0"/>
      </w:pPr>
      <w:proofErr w:type="spellStart"/>
      <w:proofErr w:type="gramStart"/>
      <w:r w:rsidRPr="002F7904">
        <w:t>b.ú</w:t>
      </w:r>
      <w:proofErr w:type="spellEnd"/>
      <w:r w:rsidRPr="002F7904">
        <w:t xml:space="preserve">. : </w:t>
      </w:r>
      <w:r>
        <w:rPr>
          <w:highlight w:val="yellow"/>
        </w:rPr>
        <w:t>…</w:t>
      </w:r>
      <w:proofErr w:type="gramEnd"/>
      <w:r>
        <w:rPr>
          <w:highlight w:val="yellow"/>
        </w:rPr>
        <w:t>……………………………………………</w:t>
      </w:r>
    </w:p>
    <w:p w:rsidR="00B17D39" w:rsidRDefault="00544C97">
      <w:pPr>
        <w:spacing w:after="0"/>
      </w:pPr>
      <w:r w:rsidRPr="002F7904">
        <w:t>zastoupená</w:t>
      </w:r>
      <w:r w:rsidR="002F7904">
        <w:t xml:space="preserve"> </w:t>
      </w:r>
      <w:bookmarkStart w:id="0" w:name="_GoBack"/>
      <w:bookmarkEnd w:id="0"/>
      <w:r>
        <w:rPr>
          <w:highlight w:val="yellow"/>
        </w:rPr>
        <w:t>………………………………………………</w:t>
      </w:r>
    </w:p>
    <w:p w:rsidR="00B17D39" w:rsidRDefault="00544C97">
      <w:pPr>
        <w:spacing w:after="0"/>
      </w:pPr>
      <w:r>
        <w:t>dále jen „příjemce“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  <w:jc w:val="center"/>
      </w:pPr>
      <w:r>
        <w:rPr>
          <w:b/>
        </w:rPr>
        <w:t>Čl. III.</w:t>
      </w:r>
    </w:p>
    <w:p w:rsidR="00B17D39" w:rsidRDefault="00544C97">
      <w:pPr>
        <w:spacing w:after="0"/>
        <w:jc w:val="center"/>
      </w:pPr>
      <w:r>
        <w:rPr>
          <w:b/>
        </w:rPr>
        <w:t>Účel použití veřejné finanční podpory</w:t>
      </w:r>
    </w:p>
    <w:p w:rsidR="00B17D39" w:rsidRDefault="00544C97">
      <w:pPr>
        <w:spacing w:after="0"/>
        <w:jc w:val="both"/>
      </w:pPr>
      <w:r>
        <w:t xml:space="preserve">Příjemce je povinen použít příspěvek jen k účelu: </w:t>
      </w:r>
      <w:r>
        <w:rPr>
          <w:highlight w:val="yellow"/>
        </w:rPr>
        <w:t>………………………………………………</w:t>
      </w:r>
    </w:p>
    <w:p w:rsidR="00B17D39" w:rsidRDefault="00544C97">
      <w:pPr>
        <w:spacing w:after="0"/>
        <w:jc w:val="both"/>
      </w:pPr>
      <w:r>
        <w:t xml:space="preserve">Finanční prostředky nesmí být použity k jinému účelu a musí být použity pouze v souladu s žádostí příjemce ze dne </w:t>
      </w:r>
      <w:r>
        <w:rPr>
          <w:highlight w:val="yellow"/>
        </w:rPr>
        <w:t>……</w:t>
      </w:r>
    </w:p>
    <w:p w:rsidR="00B17D39" w:rsidRDefault="00544C97">
      <w:pPr>
        <w:spacing w:after="0"/>
        <w:jc w:val="both"/>
      </w:pPr>
      <w:r>
        <w:t xml:space="preserve">Akce, která je podporována, bude realizována/ukončena do </w:t>
      </w:r>
      <w:r>
        <w:rPr>
          <w:highlight w:val="yellow"/>
        </w:rPr>
        <w:t>dne ………………………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  <w:jc w:val="center"/>
      </w:pPr>
      <w:r>
        <w:rPr>
          <w:b/>
        </w:rPr>
        <w:t>Čl. IV.</w:t>
      </w:r>
    </w:p>
    <w:p w:rsidR="00B17D39" w:rsidRDefault="00544C97">
      <w:pPr>
        <w:spacing w:after="0"/>
        <w:jc w:val="center"/>
      </w:pPr>
      <w:r>
        <w:rPr>
          <w:b/>
        </w:rPr>
        <w:t>Výše čerpání VFP</w:t>
      </w:r>
    </w:p>
    <w:p w:rsidR="00B17D39" w:rsidRDefault="00544C97">
      <w:pPr>
        <w:spacing w:after="0"/>
        <w:jc w:val="both"/>
      </w:pPr>
      <w:r>
        <w:t xml:space="preserve">Schválená výše VFP </w:t>
      </w:r>
      <w:proofErr w:type="gramStart"/>
      <w:r>
        <w:t xml:space="preserve">činí  </w:t>
      </w:r>
      <w:r>
        <w:rPr>
          <w:highlight w:val="yellow"/>
        </w:rPr>
        <w:t>…</w:t>
      </w:r>
      <w:proofErr w:type="gramEnd"/>
      <w:r>
        <w:rPr>
          <w:highlight w:val="yellow"/>
        </w:rPr>
        <w:t>…………………………………</w:t>
      </w:r>
      <w:r>
        <w:t xml:space="preserve"> Kč</w:t>
      </w:r>
    </w:p>
    <w:p w:rsidR="00B17D39" w:rsidRDefault="00544C97">
      <w:pPr>
        <w:spacing w:after="0"/>
        <w:jc w:val="both"/>
      </w:pPr>
      <w:r>
        <w:t>VFP bude poskytnuta bezhotovostním převodem do 15 dnů po podpisu smlouvy na bankovní účet příjemce dle Čl. II</w:t>
      </w:r>
      <w:r>
        <w:rPr>
          <w:highlight w:val="yellow"/>
        </w:rPr>
        <w:t xml:space="preserve">, nejdříve však po splnění následujících </w:t>
      </w:r>
      <w:proofErr w:type="gramStart"/>
      <w:r>
        <w:rPr>
          <w:highlight w:val="yellow"/>
        </w:rPr>
        <w:t>podmínek:</w:t>
      </w:r>
      <w:r>
        <w:t>.</w:t>
      </w:r>
      <w:proofErr w:type="gramEnd"/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  <w:jc w:val="center"/>
      </w:pPr>
      <w:r>
        <w:rPr>
          <w:b/>
        </w:rPr>
        <w:t>Čl. V.</w:t>
      </w:r>
    </w:p>
    <w:p w:rsidR="00B17D39" w:rsidRDefault="00544C97">
      <w:pPr>
        <w:spacing w:after="0"/>
        <w:jc w:val="center"/>
      </w:pPr>
      <w:r>
        <w:rPr>
          <w:b/>
        </w:rPr>
        <w:t>Ujednání o předložení vyúčtování</w:t>
      </w:r>
    </w:p>
    <w:p w:rsidR="00B17D39" w:rsidRDefault="00544C97">
      <w:pPr>
        <w:spacing w:after="0"/>
        <w:jc w:val="both"/>
      </w:pPr>
      <w:bookmarkStart w:id="1" w:name="h.gjdgxs" w:colFirst="0" w:colLast="0"/>
      <w:bookmarkEnd w:id="1"/>
      <w:r>
        <w:lastRenderedPageBreak/>
        <w:t xml:space="preserve">Po ukončení realizace akce dle Čl. III, nejpozději však </w:t>
      </w:r>
      <w:r>
        <w:rPr>
          <w:highlight w:val="yellow"/>
        </w:rPr>
        <w:t>……………</w:t>
      </w:r>
      <w:r>
        <w:t>, předloží příjemce poskytovateli neprodleně vyúčtování VFP. Vyúčtování provede příjemce povinně formou soupisu dokladů o uskutečněných výdajích s uvedením výše částky a účelu platby jednotlivých dokladů. Jako přílohy předloží kopie jednotlivých účetních dokladů, které byly hrazeny z poskytovaného příspěvku. Dále prokáže zaplacení výdajů kopií výpisů z bankovního účtu, případně pokladním dokladem apod.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  <w:jc w:val="center"/>
      </w:pPr>
      <w:r>
        <w:rPr>
          <w:b/>
        </w:rPr>
        <w:t>Čl. VI.</w:t>
      </w:r>
    </w:p>
    <w:p w:rsidR="00B17D39" w:rsidRDefault="00544C97">
      <w:pPr>
        <w:spacing w:after="0"/>
        <w:jc w:val="center"/>
      </w:pPr>
      <w:r>
        <w:rPr>
          <w:b/>
        </w:rPr>
        <w:t>Časové a věcné užití příspěvků</w:t>
      </w:r>
    </w:p>
    <w:p w:rsidR="00B17D39" w:rsidRDefault="00544C97">
      <w:pPr>
        <w:spacing w:after="0"/>
        <w:jc w:val="both"/>
      </w:pPr>
      <w:r>
        <w:t xml:space="preserve">Příjemce se zavazuje využít prostředky z VFP nejpozději do </w:t>
      </w:r>
      <w:r>
        <w:rPr>
          <w:highlight w:val="yellow"/>
        </w:rPr>
        <w:t>31.12.201X</w:t>
      </w:r>
      <w:r>
        <w:t>, nebylo-li v žádosti o VFP uvedeno dřívější datum.</w:t>
      </w:r>
    </w:p>
    <w:p w:rsidR="00B17D39" w:rsidRDefault="00544C97">
      <w:pPr>
        <w:spacing w:after="0"/>
        <w:jc w:val="both"/>
      </w:pPr>
      <w:r>
        <w:t>Pokud příjemce použije prostředky v rozporu s touto smlouvou nebo nevyčerpá všechny prostředky na stanovený účel, je povinen vrátit neoprávněnou nebo nevyčerpanou částku zpět poskytovateli bezhotovostním převodem na bankovní účet uvedený v Čl. II nejpozději do 30 dnů od doručení písemné výzvy poskytovatele k jejímu vrácení.</w:t>
      </w:r>
    </w:p>
    <w:p w:rsidR="00B17D39" w:rsidRDefault="00B17D39">
      <w:pPr>
        <w:spacing w:after="0"/>
      </w:pPr>
    </w:p>
    <w:p w:rsidR="00B17D39" w:rsidRDefault="00544C97">
      <w:pPr>
        <w:spacing w:after="0"/>
        <w:jc w:val="center"/>
      </w:pPr>
      <w:r>
        <w:rPr>
          <w:b/>
        </w:rPr>
        <w:t>Čl. VII.</w:t>
      </w:r>
    </w:p>
    <w:p w:rsidR="00B17D39" w:rsidRDefault="00544C97">
      <w:pPr>
        <w:spacing w:after="0"/>
        <w:jc w:val="center"/>
      </w:pPr>
      <w:r>
        <w:rPr>
          <w:b/>
        </w:rPr>
        <w:t>Způsob kontroly</w:t>
      </w:r>
    </w:p>
    <w:p w:rsidR="00B17D39" w:rsidRDefault="00544C97">
      <w:pPr>
        <w:spacing w:after="0"/>
        <w:jc w:val="both"/>
      </w:pPr>
      <w:r>
        <w:t xml:space="preserve">Poskytovatel je oprávněn provádět u příjemce kontrolu účetnictví, příp. dalších skutečností, v rozsahu potřebném k posouzení, </w:t>
      </w:r>
      <w:proofErr w:type="gramStart"/>
      <w:r>
        <w:t>zda-</w:t>
      </w:r>
      <w:proofErr w:type="spellStart"/>
      <w:r>
        <w:t>li</w:t>
      </w:r>
      <w:proofErr w:type="spellEnd"/>
      <w:r>
        <w:t xml:space="preserve"> je</w:t>
      </w:r>
      <w:proofErr w:type="gramEnd"/>
      <w:r>
        <w:t xml:space="preserve"> tato smlouva dodržována.</w:t>
      </w:r>
    </w:p>
    <w:p w:rsidR="00B17D39" w:rsidRDefault="00544C97">
      <w:pPr>
        <w:spacing w:after="0"/>
        <w:jc w:val="both"/>
      </w:pPr>
      <w:bookmarkStart w:id="2" w:name="h.30j0zll" w:colFirst="0" w:colLast="0"/>
      <w:bookmarkEnd w:id="2"/>
      <w:r>
        <w:t>Příjemce se zavazuje umožnit poskytovateli nebo jiným pověřeným osobám provést kdykoli (i v průběhu realizace) kontrolu postupu a výsledků realizace akce, zejména použití finančních prostředků na tuto akci, a zpřístupnit na požádání veškeré doklady související s realizací akce a s plněním této smlouvy.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  <w:jc w:val="center"/>
      </w:pPr>
      <w:r>
        <w:rPr>
          <w:b/>
        </w:rPr>
        <w:t>Čl. VIII.</w:t>
      </w:r>
    </w:p>
    <w:p w:rsidR="00B17D39" w:rsidRDefault="00544C97">
      <w:pPr>
        <w:spacing w:after="0"/>
        <w:jc w:val="center"/>
      </w:pPr>
      <w:r>
        <w:rPr>
          <w:b/>
        </w:rPr>
        <w:t>Sankce</w:t>
      </w:r>
    </w:p>
    <w:p w:rsidR="00B17D39" w:rsidRDefault="00544C97">
      <w:pPr>
        <w:spacing w:after="0"/>
        <w:jc w:val="both"/>
      </w:pPr>
      <w:r>
        <w:t xml:space="preserve">Příjemce bere na vědomí, že každé porušení povinností podle této smlouvy z jeho strany je považováno za porušení rozpočtové kázně podle ustanovení § 22 zákona č. 250/2000 Sb., o rozpočtových pravidlech územních rozpočtů, ve znění pozdějších předpisů, a poskytovatel je oprávněn požadovat úhradu penále za její porušení ve výši 1 promile denně z neoprávněně použitých nebo zadržených prostředků, nejvýše však do částky uvedené ve </w:t>
      </w:r>
      <w:proofErr w:type="gramStart"/>
      <w:r>
        <w:t>výzvě .</w:t>
      </w:r>
      <w:proofErr w:type="gramEnd"/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  <w:jc w:val="center"/>
      </w:pPr>
      <w:r>
        <w:rPr>
          <w:b/>
        </w:rPr>
        <w:t>Čl. IX.</w:t>
      </w:r>
    </w:p>
    <w:p w:rsidR="00B17D39" w:rsidRDefault="00544C97">
      <w:pPr>
        <w:spacing w:after="0"/>
        <w:jc w:val="center"/>
      </w:pPr>
      <w:r>
        <w:rPr>
          <w:b/>
        </w:rPr>
        <w:t>Ostatní ujednání</w:t>
      </w:r>
    </w:p>
    <w:p w:rsidR="00B17D39" w:rsidRDefault="00544C97">
      <w:pPr>
        <w:spacing w:after="0"/>
        <w:jc w:val="both"/>
      </w:pPr>
      <w:r>
        <w:t>Příjemce souhlasí se zpracováním osobních údajů poskytovatelem s ohledem na zákon č. 106/1999 Sb., o svobodném přístupu k informacím, ve znění pozdějších předpisů. Tento souhlas je příjemcem poskytován a udělován do budoucna na dobu neurčitou pro vnitřní potřeby poskytovatele a dále pro účely informování veřejnosti o jeho činnosti. Zároveň příjemce souhlasí se zpřístupněním nebo zveřejněním této smlouvy v plném znění, jakož i všech úkonů a okolností s touto smlouvou souvisejících.</w:t>
      </w:r>
    </w:p>
    <w:p w:rsidR="00B17D39" w:rsidRDefault="00544C97">
      <w:pPr>
        <w:spacing w:after="0"/>
        <w:jc w:val="both"/>
      </w:pPr>
      <w:r>
        <w:t>Je-li příjemce právnická osoba, je povinen před svojí přeměnou požádat poskytovatele o vyjádření, případně souhlas. V případě zrušení právnické osoby se postupuje dle platného právního řádu České republiky.</w:t>
      </w:r>
    </w:p>
    <w:p w:rsidR="00B17D39" w:rsidRDefault="00544C97">
      <w:pPr>
        <w:spacing w:after="0"/>
        <w:jc w:val="both"/>
      </w:pPr>
      <w:r>
        <w:lastRenderedPageBreak/>
        <w:t>Náležitosti, které nejsou výslovně upraveny touto smlouvou, se řídí platným právním řádem České republiky.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  <w:jc w:val="center"/>
      </w:pPr>
      <w:r>
        <w:rPr>
          <w:b/>
        </w:rPr>
        <w:t>Čl. X.</w:t>
      </w:r>
    </w:p>
    <w:p w:rsidR="00B17D39" w:rsidRDefault="00544C97">
      <w:pPr>
        <w:spacing w:after="0"/>
        <w:jc w:val="center"/>
      </w:pPr>
      <w:r>
        <w:rPr>
          <w:b/>
        </w:rPr>
        <w:t>Závěrečná ujednání</w:t>
      </w:r>
    </w:p>
    <w:p w:rsidR="00B17D39" w:rsidRDefault="00544C97">
      <w:pPr>
        <w:spacing w:after="0"/>
        <w:jc w:val="both"/>
      </w:pPr>
      <w:r>
        <w:t>Smlouva je vyhotovena ve 2 stejnopisech majících povahu originálu, z nichž poskytovatel obdrží 1 výtisk a příjemce 1 výtisk. Změny a doplňky této smlouvy lze provádět pouze formou písemných číslovaných dodatků podepsaných oběma smluvními stranami.</w:t>
      </w:r>
    </w:p>
    <w:p w:rsidR="00B17D39" w:rsidRDefault="00544C97">
      <w:pPr>
        <w:spacing w:after="0"/>
        <w:jc w:val="both"/>
      </w:pPr>
      <w:r>
        <w:t>Nedílnou součástí smlouvy jsou Zásady VFP a Specifikace VFP pro daný kalendářní rok platné ke dni podání žádosti.</w:t>
      </w:r>
    </w:p>
    <w:p w:rsidR="00B17D39" w:rsidRDefault="00544C97">
      <w:pPr>
        <w:spacing w:after="0"/>
        <w:jc w:val="both"/>
      </w:pPr>
      <w:r>
        <w:t>Na důkaz výslovného souhlasu s obsahem a všemi ustanoveními této smlouvy a své pravé, svobodné a vážné vůle, je tato smlouva po jejím přečtení smluvními stranami podepsána.</w:t>
      </w:r>
    </w:p>
    <w:p w:rsidR="00B17D39" w:rsidRDefault="00544C97">
      <w:pPr>
        <w:spacing w:after="0"/>
        <w:jc w:val="both"/>
      </w:pPr>
      <w:r>
        <w:t>Tato smlouva nabývá platnosti a účinnosti dnem podpisu oprávněnými zástupci obou smluvních stran.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</w:pPr>
      <w:r>
        <w:t xml:space="preserve"> </w:t>
      </w:r>
    </w:p>
    <w:p w:rsidR="00B17D39" w:rsidRDefault="00544C97">
      <w:pPr>
        <w:spacing w:after="0"/>
      </w:pPr>
      <w:r>
        <w:t xml:space="preserve">V Tehově dne </w:t>
      </w:r>
      <w:r>
        <w:rPr>
          <w:highlight w:val="yellow"/>
        </w:rPr>
        <w:t>…</w:t>
      </w:r>
      <w:proofErr w:type="gramStart"/>
      <w:r>
        <w:rPr>
          <w:highlight w:val="yellow"/>
        </w:rPr>
        <w:t>…....</w:t>
      </w:r>
      <w:proofErr w:type="gramEnd"/>
    </w:p>
    <w:p w:rsidR="00B17D39" w:rsidRDefault="00B17D39">
      <w:pPr>
        <w:spacing w:after="0"/>
      </w:pPr>
    </w:p>
    <w:p w:rsidR="00B17D39" w:rsidRDefault="00544C97">
      <w:pPr>
        <w:spacing w:after="0"/>
      </w:pPr>
      <w:r>
        <w:rPr>
          <w:highlight w:val="yellow"/>
        </w:rPr>
        <w:t>podpisová část</w:t>
      </w:r>
    </w:p>
    <w:p w:rsidR="00B17D39" w:rsidRDefault="00B17D39">
      <w:pPr>
        <w:spacing w:after="0"/>
      </w:pPr>
    </w:p>
    <w:p w:rsidR="00B17D39" w:rsidRDefault="00B17D39">
      <w:pPr>
        <w:spacing w:after="0"/>
      </w:pPr>
    </w:p>
    <w:p w:rsidR="00B17D39" w:rsidRDefault="00B17D39">
      <w:pPr>
        <w:spacing w:after="0"/>
      </w:pPr>
    </w:p>
    <w:p w:rsidR="00B17D39" w:rsidRDefault="00544C97">
      <w:pPr>
        <w:spacing w:after="0"/>
      </w:pPr>
      <w:r>
        <w:t xml:space="preserve"> </w:t>
      </w:r>
    </w:p>
    <w:p w:rsidR="00B17D39" w:rsidRDefault="00B17D39">
      <w:pPr>
        <w:spacing w:after="0"/>
      </w:pPr>
    </w:p>
    <w:sectPr w:rsidR="00B17D39" w:rsidSect="00895B16">
      <w:headerReference w:type="default" r:id="rId7"/>
      <w:footerReference w:type="default" r:id="rId8"/>
      <w:pgSz w:w="11906" w:h="16838"/>
      <w:pgMar w:top="1560" w:right="1417" w:bottom="1417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0E" w:rsidRDefault="00D52A0E">
      <w:pPr>
        <w:spacing w:after="0" w:line="240" w:lineRule="auto"/>
      </w:pPr>
      <w:r>
        <w:separator/>
      </w:r>
    </w:p>
  </w:endnote>
  <w:endnote w:type="continuationSeparator" w:id="0">
    <w:p w:rsidR="00D52A0E" w:rsidRDefault="00D5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39" w:rsidRDefault="00544C97">
    <w:pPr>
      <w:tabs>
        <w:tab w:val="center" w:pos="4536"/>
        <w:tab w:val="right" w:pos="9072"/>
      </w:tabs>
      <w:spacing w:after="708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F79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0E" w:rsidRDefault="00D52A0E">
      <w:pPr>
        <w:spacing w:after="0" w:line="240" w:lineRule="auto"/>
      </w:pPr>
      <w:r>
        <w:separator/>
      </w:r>
    </w:p>
  </w:footnote>
  <w:footnote w:type="continuationSeparator" w:id="0">
    <w:p w:rsidR="00D52A0E" w:rsidRDefault="00D5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39" w:rsidRDefault="00544C97">
    <w:pPr>
      <w:tabs>
        <w:tab w:val="center" w:pos="4536"/>
        <w:tab w:val="right" w:pos="9072"/>
      </w:tabs>
      <w:spacing w:before="708" w:after="0" w:line="240" w:lineRule="auto"/>
      <w:jc w:val="right"/>
    </w:pPr>
    <w:r>
      <w:rPr>
        <w:i/>
        <w:sz w:val="14"/>
      </w:rPr>
      <w:t>verze po únoru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7D39"/>
    <w:rsid w:val="001C51FF"/>
    <w:rsid w:val="002F7904"/>
    <w:rsid w:val="00544C97"/>
    <w:rsid w:val="00895B16"/>
    <w:rsid w:val="00B17D39"/>
    <w:rsid w:val="00D52A0E"/>
    <w:rsid w:val="00E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unhideWhenUsed/>
    <w:rsid w:val="0089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B16"/>
  </w:style>
  <w:style w:type="paragraph" w:styleId="Zpat">
    <w:name w:val="footer"/>
    <w:basedOn w:val="Normln"/>
    <w:link w:val="ZpatChar"/>
    <w:uiPriority w:val="99"/>
    <w:unhideWhenUsed/>
    <w:rsid w:val="0089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Zhlav">
    <w:name w:val="header"/>
    <w:basedOn w:val="Normln"/>
    <w:link w:val="ZhlavChar"/>
    <w:uiPriority w:val="99"/>
    <w:unhideWhenUsed/>
    <w:rsid w:val="0089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B16"/>
  </w:style>
  <w:style w:type="paragraph" w:styleId="Zpat">
    <w:name w:val="footer"/>
    <w:basedOn w:val="Normln"/>
    <w:link w:val="ZpatChar"/>
    <w:uiPriority w:val="99"/>
    <w:unhideWhenUsed/>
    <w:rsid w:val="00895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 Straka</cp:lastModifiedBy>
  <cp:revision>4</cp:revision>
  <dcterms:created xsi:type="dcterms:W3CDTF">2015-03-30T22:23:00Z</dcterms:created>
  <dcterms:modified xsi:type="dcterms:W3CDTF">2015-09-24T19:59:00Z</dcterms:modified>
</cp:coreProperties>
</file>